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Terms &amp; Conditions</w:t>
      </w:r>
    </w:p>
    <w:p>
      <w:pPr>
        <w:spacing w:after="80"/>
      </w:pPr>
      <w:r>
        <w:rPr>
          <w:b/>
          <w:color w:val="2F5C82"/>
          <w:sz w:val="26"/>
        </w:rPr>
        <w:t>The AI for Kids Academy</w:t>
      </w:r>
    </w:p>
    <w:p>
      <w:pPr>
        <w:pStyle w:val="SmallNote"/>
      </w:pPr>
      <w:r>
        <w:t>Effective date: 14 August 2026  |  Please read these terms before purchasing a paid course.</w:t>
      </w:r>
    </w:p>
    <w:tbl>
      <w:tblPr>
        <w:tblW w:type="auto" w:w="0"/>
        <w:jc w:val="center"/>
        <w:tblLayout w:type="autofit"/>
        <w:tblLook w:firstColumn="1" w:firstRow="1" w:lastColumn="0" w:lastRow="0" w:noHBand="0" w:noVBand="1" w:val="04A0"/>
      </w:tblPr>
      <w:tblGrid>
        <w:gridCol w:w="9878"/>
      </w:tblGrid>
      <w:tr>
        <w:trPr>
          <w:cantSplit/>
        </w:trPr>
        <w:tc>
          <w:tcPr>
            <w:tcW w:type="dxa" w:w="9878"/>
            <w:shd w:fill="EAF1F6"/>
            <w:tcMar>
              <w:top w:w="130" w:type="dxa"/>
              <w:start w:w="160" w:type="dxa"/>
              <w:bottom w:w="130" w:type="dxa"/>
              <w:end w:w="160" w:type="dxa"/>
            </w:tcMar>
            <w:vAlign w:val="center"/>
          </w:tcPr>
          <w:p>
            <w:pPr>
              <w:spacing w:after="0"/>
            </w:pPr>
            <w:r>
              <w:rPr>
                <w:b/>
              </w:rPr>
              <w:t xml:space="preserve">Who these terms are for. </w:t>
            </w:r>
            <w:r>
              <w:t>These Terms &amp; Conditions apply when a parent or legal guardian books a free trial or purchases a course from THE AI FOR KIDS ACADEMY LTD for a child. The parent or guardian making the booking is the contracting customer and is responsible for complying with these terms.</w:t>
            </w:r>
          </w:p>
        </w:tc>
      </w:tr>
    </w:tbl>
    <w:p/>
    <w:p>
      <w:pPr>
        <w:pStyle w:val="Heading1"/>
      </w:pPr>
      <w:r>
        <w:t>1. About us and these terms</w:t>
      </w:r>
    </w:p>
    <w:p>
      <w:r>
        <w:t>THE AI FOR KIDS ACADEMY LTD ("we", "us" or "the Academy") is a private limited company registered in England and Wales under company number 16679081. Our registered office is 37 Barnfield Road, London, England, W5 1QU. Our contact email is hello@aiforkidsacademy.co.uk.</w:t>
      </w:r>
    </w:p>
    <w:p>
      <w:r>
        <w:t>We provide live online educational courses and related learning materials designed to help children understand and use artificial intelligence safely, thoughtfully and creatively. Current course descriptions, age ranges, session numbers, class sizes, prices and other key details are set out on our website or in the booking information supplied to you.</w:t>
      </w:r>
    </w:p>
    <w:p>
      <w:r>
        <w:t>These terms, together with the course description and any specific booking information we provide before payment, form the contract between you and us. If there is a conflict, any specific written term agreed with you for the particular booking will take priority over these general terms.</w:t>
      </w:r>
    </w:p>
    <w:p>
      <w:r>
        <w:t>Nothing in these terms affects rights you have under UK consumer law.</w:t>
      </w:r>
    </w:p>
    <w:p>
      <w:pPr>
        <w:pStyle w:val="Heading1"/>
      </w:pPr>
      <w:r>
        <w:t>2. Eligibility and parental authority</w:t>
      </w:r>
    </w:p>
    <w:p>
      <w:r>
        <w:t>Courses are intended for the age range stated in the relevant course description. We may agree to accept a child outside that range where we reasonably consider the course suitable for them.</w:t>
      </w:r>
    </w:p>
    <w:p>
      <w:r>
        <w:t>By making a booking, you confirm that you are the child's parent or legal guardian, or that you otherwise have authority from the parent or legal guardian to make the booking and provide the information needed for the child to participate.</w:t>
      </w:r>
    </w:p>
    <w:p>
      <w:r>
        <w:t>You must provide accurate booking and contact information and tell us promptly if important information changes, including any information that may reasonably affect the child's safe or effective participation in the sessions.</w:t>
      </w:r>
    </w:p>
    <w:p>
      <w:pPr>
        <w:pStyle w:val="Heading1"/>
      </w:pPr>
      <w:r>
        <w:t>3. Free trial sessions</w:t>
      </w:r>
    </w:p>
    <w:p>
      <w:r>
        <w:t>Where we offer a free trial, the trial is provided without charge and without any obligation to purchase a paid course afterwards.</w:t>
      </w:r>
    </w:p>
    <w:p>
      <w:r>
        <w:t>Trial places and times are subject to availability. A trial booking does not reserve a place on a paid course unless we expressly confirm this.</w:t>
      </w:r>
    </w:p>
    <w:p>
      <w:r>
        <w:t>We may end or pause a trial session where reasonably necessary for safety, safeguarding, serious disruption, misuse of technology or another substantial reason. The conduct and technology requirements in these terms also apply to free trials where relevant.</w:t>
      </w:r>
    </w:p>
    <w:p>
      <w:pPr>
        <w:pStyle w:val="Heading1"/>
      </w:pPr>
      <w:r>
        <w:t>4. Booking a paid course and formation of the contract</w:t>
      </w:r>
    </w:p>
    <w:p>
      <w:r>
        <w:t>A paid course booking is confirmed when we accept your booking and receive the required payment, or when we otherwise confirm in writing that your child has a place. We will provide or confirm the key course information in a form you can keep, normally by email or another durable electronic format.</w:t>
      </w:r>
    </w:p>
    <w:p>
      <w:r>
        <w:t>Places are limited and may be allocated on a first-come, first-served basis. Until we confirm the booking, availability is not guaranteed.</w:t>
      </w:r>
    </w:p>
    <w:p>
      <w:r>
        <w:t>The course description available when you book forms part of the contract. We will not make a material reduction to the core service you purchased without a valid reason and, where appropriate, offering a reasonable alternative or remedy.</w:t>
      </w:r>
    </w:p>
    <w:p>
      <w:pPr>
        <w:pStyle w:val="Heading1"/>
      </w:pPr>
      <w:r>
        <w:t>5. Fees and payment</w:t>
      </w:r>
    </w:p>
    <w:p>
      <w:r>
        <w:t>The price payable is the price shown or communicated to you before you place the order. Prices are stated in pounds sterling and include VAT where VAT is applicable.</w:t>
      </w:r>
    </w:p>
    <w:p>
      <w:r>
        <w:t>Unless we agree otherwise in writing, payment is due in full before the paid course begins. We may withhold access to a paid course until payment has been received.</w:t>
      </w:r>
    </w:p>
    <w:p>
      <w:r>
        <w:t>Where a discount, promotional price or multi-course bundle applies, any conditions attached to that offer will be explained before purchase. We will not add optional charges without your express agreement.</w:t>
      </w:r>
    </w:p>
    <w:p>
      <w:pPr>
        <w:pStyle w:val="Heading1"/>
      </w:pPr>
      <w:r>
        <w:t>6. How courses are delivered</w:t>
      </w:r>
    </w:p>
    <w:p>
      <w:r>
        <w:t>Our live courses are delivered online, normally using Zoom or another video-conferencing platform identified to you. The number and length of sessions, course dates, class-size limit and instructor arrangements are those stated in the course description or booking confirmation.</w:t>
      </w:r>
    </w:p>
    <w:p>
      <w:r>
        <w:t>Sessions are educational and interactive. They are not childcare. A parent or guardian does not normally need to remain in the room throughout the session, but must ensure that the child is in a suitable environment, can obtain adult help if needed, and that a responsible adult can be contacted where reasonably necessary.</w:t>
      </w:r>
    </w:p>
    <w:p>
      <w:r>
        <w:t>We may make reasonable updates to lesson activities, examples, software or course content to reflect changes in artificial-intelligence technology, safety practice or the needs of the group, provided that the overall nature, duration and learning aims of the course are not materially reduced.</w:t>
      </w:r>
    </w:p>
    <w:p>
      <w:r>
        <w:t>We do not guarantee a particular academic grade, school outcome, level of future performance or other specific result. We will, however, provide the services with the reasonable care and skill required by law.</w:t>
      </w:r>
    </w:p>
    <w:p>
      <w:pPr>
        <w:pStyle w:val="Heading1"/>
      </w:pPr>
      <w:r>
        <w:t>7. Technology and third-party services</w:t>
      </w:r>
    </w:p>
    <w:p>
      <w:r>
        <w:t>You are responsible for providing a suitable device, reliable internet connection, audio/video capability where required, and any ordinary software needed to join the sessions. We will provide reasonable setup information before the course.</w:t>
      </w:r>
    </w:p>
    <w:p>
      <w:r>
        <w:t>Some lessons may refer to or use third-party websites, AI services or other online tools. Where a separate account or parental setup is required, we will tell you. You must follow the provider's applicable age requirements and terms of use. We will not require a child to create or operate an account in breach of a third-party provider's age rules.</w:t>
      </w:r>
    </w:p>
    <w:p>
      <w:r>
        <w:t>Third-party services are controlled by their own providers and may occasionally be unavailable or changed. If a third-party problem materially prevents us from delivering an agreed session, we will take reasonable steps to provide an alternative activity, rearrange the affected teaching or provide another appropriate remedy.</w:t>
      </w:r>
    </w:p>
    <w:p>
      <w:pPr>
        <w:pStyle w:val="Heading1"/>
      </w:pPr>
      <w:r>
        <w:t>8. Parent and child responsibilities</w:t>
      </w:r>
    </w:p>
    <w:p>
      <w:r>
        <w:t>You agree to take reasonable steps to ensure that the child:</w:t>
      </w:r>
    </w:p>
    <w:p>
      <w:pPr>
        <w:pStyle w:val="ListBullet"/>
        <w:spacing w:after="60"/>
        <w:ind w:left="259" w:hanging="202"/>
      </w:pPr>
      <w:r>
        <w:t>joins sessions using the name or identifier we have approved and does not share private meeting links with other people;</w:t>
      </w:r>
    </w:p>
    <w:p>
      <w:pPr>
        <w:pStyle w:val="ListBullet"/>
        <w:spacing w:after="60"/>
        <w:ind w:left="259" w:hanging="202"/>
      </w:pPr>
      <w:r>
        <w:t>behaves respectfully towards instructors and other children;</w:t>
      </w:r>
    </w:p>
    <w:p>
      <w:pPr>
        <w:pStyle w:val="ListBullet"/>
        <w:spacing w:after="60"/>
        <w:ind w:left="259" w:hanging="202"/>
      </w:pPr>
      <w:r>
        <w:t>does not share another participant's personal information, images, work or messages without permission;</w:t>
      </w:r>
    </w:p>
    <w:p>
      <w:pPr>
        <w:pStyle w:val="ListBullet"/>
        <w:spacing w:after="60"/>
        <w:ind w:left="259" w:hanging="202"/>
      </w:pPr>
      <w:r>
        <w:t>does not record, livestream or take screenshots of sessions or other participants unless we have given express written permission; and</w:t>
      </w:r>
    </w:p>
    <w:p>
      <w:pPr>
        <w:pStyle w:val="ListBullet"/>
        <w:spacing w:after="60"/>
        <w:ind w:left="259" w:hanging="202"/>
      </w:pPr>
      <w:r>
        <w:t>uses online tools during sessions only in the way reasonably directed by the instructor.</w:t>
      </w:r>
    </w:p>
    <w:p>
      <w:r>
        <w:t>You remain responsible for the child's use of AI tools, internet services and devices outside Academy sessions. Our teaching about online or AI safety is educational guidance and does not replace appropriate parental supervision outside class.</w:t>
      </w:r>
    </w:p>
    <w:p>
      <w:pPr>
        <w:pStyle w:val="Heading1"/>
      </w:pPr>
      <w:r>
        <w:t>9. Conduct, safeguarding and removal from a session</w:t>
      </w:r>
    </w:p>
    <w:p>
      <w:r>
        <w:t>We want every child to be able to learn in a safe and respectful environment. We may give reasonable instructions, mute or temporarily remove a participant, contact a parent or guardian, or take other proportionate steps where behaviour is disruptive, unsafe or inappropriate.</w:t>
      </w:r>
    </w:p>
    <w:p>
      <w:r>
        <w:t>For repeated or serious behaviour - including bullying, harassment, discriminatory abuse, deliberate exposure of others to inappropriate material, serious misuse of technology, or conduct creating a safeguarding risk - we may suspend or terminate the child's participation. Except where immediate action is reasonably necessary, we will normally explain the concern and give a reasonable opportunity to correct the behaviour.</w:t>
      </w:r>
    </w:p>
    <w:p>
      <w:r>
        <w:t>If we terminate participation because of a serious or repeated breach of these terms, we may deduct from any refund a reasonable amount reflecting services already supplied and losses we reasonably incur because of the breach. We will not use this clause to remove or restrict any statutory rights.</w:t>
      </w:r>
    </w:p>
    <w:p>
      <w:r>
        <w:t>Where we have a safeguarding concern, we may take steps required by our safeguarding procedures or by law, including contacting a parent/guardian or an appropriate authority where necessary.</w:t>
      </w:r>
    </w:p>
    <w:p>
      <w:pPr>
        <w:pStyle w:val="Heading1"/>
      </w:pPr>
      <w:r>
        <w:t>10. Your cancellation rights and refunds</w:t>
      </w:r>
    </w:p>
    <w:p>
      <w:r>
        <w:t>This section explains both your statutory cancellation rights and the Academy's additional refund promise. Your statutory rights always take priority where they give you greater protection.</w:t>
      </w:r>
    </w:p>
    <w:p>
      <w:pPr>
        <w:pStyle w:val="Heading2"/>
      </w:pPr>
      <w:r>
        <w:t>10.1 Statutory 14-day cancellation right</w:t>
      </w:r>
    </w:p>
    <w:p>
      <w:r>
        <w:t>If you buy a paid course online, by phone or through another distance-selling method, you will normally have the legal right to cancel the service contract without giving a reason during the 14 days after the day the contract is made.</w:t>
      </w:r>
    </w:p>
    <w:p>
      <w:r>
        <w:t>To cancel, you must make a clear statement that you wish to cancel. You can email hello@aiforkidsacademy.co.uk or write to our registered office. You may use the model cancellation form at the end of these terms, but you do not have to use it.</w:t>
      </w:r>
    </w:p>
    <w:p>
      <w:r>
        <w:t>If you expressly ask us to begin providing the paid service during the 14-day cancellation period and then exercise your statutory right to cancel before that period ends, we may charge a proportionate amount for the service supplied up to the time you tell us you are cancelling, where the law permits. If the service has been fully performed during the cancellation period following the legally required request and acknowledgement, the statutory cancellation right may end on full performance.</w:t>
      </w:r>
    </w:p>
    <w:p>
      <w:r>
        <w:t>Where a statutory cancellation gives you a refund, we will make the reimbursement without undue delay and within the period required by law, normally no later than 14 days after we are informed of your decision to cancel.</w:t>
      </w:r>
    </w:p>
    <w:p>
      <w:pPr>
        <w:pStyle w:val="Heading2"/>
      </w:pPr>
      <w:r>
        <w:t>10.2 Academy First Session Guarantee</w:t>
      </w:r>
    </w:p>
    <w:p>
      <w:r>
        <w:t>In addition to your statutory rights, if you purchase a paid course and decide it is not right for your child, you may cancel by notifying us within 24 hours after the end of your child's first paid session. If you do so, we will refund the full course fee paid for that course. This guarantee does not reduce any longer or stronger right you may have under law.</w:t>
      </w:r>
    </w:p>
    <w:p>
      <w:pPr>
        <w:pStyle w:val="Heading2"/>
      </w:pPr>
      <w:r>
        <w:t>10.3 After the applicable cancellation or guarantee period</w:t>
      </w:r>
    </w:p>
    <w:p>
      <w:r>
        <w:t>After the applicable statutory cancellation period and the Academy First Session Guarantee have expired, we do not normally provide a refund merely because a child changes their mind, becomes unavailable or misses sessions. This does not affect your rights where we fail to provide the service as agreed or with reasonable care and skill, or where another statutory remedy applies.</w:t>
      </w:r>
    </w:p>
    <w:p>
      <w:pPr>
        <w:pStyle w:val="Heading2"/>
      </w:pPr>
      <w:r>
        <w:t>10.4 Multi-course bundles</w:t>
      </w:r>
    </w:p>
    <w:p>
      <w:r>
        <w:t>If you purchase more than one course as a discounted bundle, the statutory cancellation rules apply to the contract in the usual way. Unless the offer states otherwise, the Academy First Session Guarantee applies to the bundle if you cancel within 24 hours after the first paid session of the first course in that bundle. If you later ask to cancel an unstarted future course in the bundle outside any statutory right, any discretionary refund may be recalculated to reflect the normal standalone price of courses already started or completed and any discount that depended on purchasing the full bundle. We will explain the calculation before processing any discretionary cancellation.</w:t>
      </w:r>
    </w:p>
    <w:p>
      <w:pPr>
        <w:pStyle w:val="Heading1"/>
      </w:pPr>
      <w:r>
        <w:t>11. Missed sessions, transfers and changes requested by you</w:t>
      </w:r>
    </w:p>
    <w:p>
      <w:r>
        <w:t>If a child misses a scheduled session, we will provide the session notes, key exercises or other catch-up materials described for the course where applicable. A missed group session does not automatically entitle you to an individual replacement lesson, rescheduled session or refund.</w:t>
      </w:r>
    </w:p>
    <w:p>
      <w:r>
        <w:t>If you ask to move a child to another group or start date, we will try to accommodate the request where reasonably possible, but transfers are subject to availability and are not guaranteed.</w:t>
      </w:r>
    </w:p>
    <w:p>
      <w:r>
        <w:t>If an exceptional circumstance materially affects a child's ability to continue, contact us. We may offer a transfer, credit or other solution at our discretion in addition to any legal rights you have.</w:t>
      </w:r>
    </w:p>
    <w:p>
      <w:pPr>
        <w:pStyle w:val="Heading1"/>
      </w:pPr>
      <w:r>
        <w:t>12. Changes or cancellations by the Academy</w:t>
      </w:r>
    </w:p>
    <w:p>
      <w:r>
        <w:t>We may occasionally need to change a session time, instructor, platform or other practical arrangement for a genuine operational reason such as instructor illness, technical failure or circumstances outside our reasonable control. We will give as much notice as reasonably possible.</w:t>
      </w:r>
    </w:p>
    <w:p>
      <w:r>
        <w:t>If we cancel a session, we will normally rearrange it or provide an equivalent replacement. If we cannot reasonably provide the affected teaching, we will offer an appropriate refund or credit for the part of the paid service we have not supplied.</w:t>
      </w:r>
    </w:p>
    <w:p>
      <w:r>
        <w:t>If we cancel an entire course before it begins, we will offer a transfer or a full refund. If we permanently stop a course after it has begun, we will offer a reasonable alternative or refund the amount attributable to the undelivered part of the course.</w:t>
      </w:r>
    </w:p>
    <w:p>
      <w:r>
        <w:t>Where a course was expressly sold as being taught by a named instructor, we will not substitute that instructor in a way that materially changes what you purchased without a valid reason. If a necessary substitution materially affects the service, we will discuss a reasonable alternative or remedy with you.</w:t>
      </w:r>
    </w:p>
    <w:p>
      <w:pPr>
        <w:pStyle w:val="Heading1"/>
      </w:pPr>
      <w:r>
        <w:t>13. Course materials, intellectual property and student work</w:t>
      </w:r>
    </w:p>
    <w:p>
      <w:r>
        <w:t>Unless we state otherwise, the Academy owns or licenses the intellectual-property rights in our lesson plans, slides, worksheets, workbooks, videos, exercises, branding and other course materials. We grant you and the child a personal, non-exclusive, non-transferable licence to use supplied materials for the child's own learning.</w:t>
      </w:r>
    </w:p>
    <w:p>
      <w:r>
        <w:t>You must not reproduce, sell, publish, distribute, upload or commercially exploit Academy materials, or use them to provide competing teaching, without our prior written permission, except where the law permits.</w:t>
      </w:r>
    </w:p>
    <w:p>
      <w:r>
        <w:t>The Academy does not claim ownership of original work created by the child merely because it is produced during a course. However, Academy materials incorporated into a project remain ours or our licensors', and rights relating to output generated by third-party AI tools may depend on applicable law and the relevant provider's terms.</w:t>
      </w:r>
    </w:p>
    <w:p>
      <w:r>
        <w:t>We will not use identifiable student work, photographs, video, audio or testimonials for public marketing solely because you accepted these terms. Where separate consent is appropriate, we will request it separately.</w:t>
      </w:r>
    </w:p>
    <w:p>
      <w:pPr>
        <w:pStyle w:val="Heading1"/>
      </w:pPr>
      <w:r>
        <w:t>14. Privacy and communications</w:t>
      </w:r>
    </w:p>
    <w:p>
      <w:r>
        <w:t>We process personal information in accordance with our Privacy Policy, available on our website. The Privacy Policy explains what information we collect, why we use it, how long we keep it, who we may share it with, and the rights available to individuals.</w:t>
      </w:r>
    </w:p>
    <w:p>
      <w:r>
        <w:t>Operational messages about trials, bookings, payments, safeguarding, session links, schedule changes and course administration are part of providing the service and are not marketing communications. Marketing preferences are handled separately in accordance with applicable law and our Privacy Policy.</w:t>
      </w:r>
    </w:p>
    <w:p>
      <w:pPr>
        <w:pStyle w:val="Heading1"/>
      </w:pPr>
      <w:r>
        <w:t>15. Our responsibility to you</w:t>
      </w:r>
    </w:p>
    <w:p>
      <w:r>
        <w:t>We are responsible for losses you suffer that are a foreseeable result of our breach of these terms or our failure to use reasonable care and skill. A loss is foreseeable if it was obvious that it would happen or if, when the contract was made, both you and we knew it might happen.</w:t>
      </w:r>
    </w:p>
    <w:p>
      <w:r>
        <w:t>We are not responsible for losses caused solely by matters outside our reasonable control where we have taken reasonable steps to minimise the effect, such as a failure of your own internet connection or device. Where an event outside our control materially prevents us from supplying paid teaching, the remedies in section 12 will apply.</w:t>
      </w:r>
    </w:p>
    <w:p>
      <w:r>
        <w:t>Our courses are supplied for personal and educational use. We are not responsible for business losses such as loss of profit, revenue, business opportunity or commercial data arising from a consumer booking.</w:t>
      </w:r>
    </w:p>
    <w:p>
      <w:r>
        <w:t>Nothing in these terms excludes or limits liability where it would be unlawful to do so, including liability for death or personal injury caused by negligence, fraud or fraudulent misrepresentation, or liability that cannot be excluded under consumer law.</w:t>
      </w:r>
    </w:p>
    <w:p>
      <w:pPr>
        <w:pStyle w:val="Heading1"/>
      </w:pPr>
      <w:r>
        <w:t>16. Complaints and resolving problems</w:t>
      </w:r>
    </w:p>
    <w:p>
      <w:r>
        <w:t>If you have a concern, please contact us at hello@aiforkidsacademy.co.uk. We will aim to investigate and respond fairly and promptly. Raising a complaint does not affect any statutory rights or legal remedies you may have.</w:t>
      </w:r>
    </w:p>
    <w:p>
      <w:r>
        <w:t>These terms are governed by the laws of England and Wales, subject to any mandatory consumer protections that apply where you live. If you are a consumer resident elsewhere in the United Kingdom, you may also be entitled to bring proceedings in the courts of the part of the UK where you live.</w:t>
      </w:r>
    </w:p>
    <w:p>
      <w:pPr>
        <w:pStyle w:val="Heading1"/>
      </w:pPr>
      <w:r>
        <w:t>17. Changes to these terms</w:t>
      </w:r>
    </w:p>
    <w:p>
      <w:r>
        <w:t>The version of these terms in force when you make a paid booking will normally govern that booking. We may update these terms for future bookings to reflect changes in our services, technology, law or business practices.</w:t>
      </w:r>
    </w:p>
    <w:p>
      <w:r>
        <w:t>We will not retrospectively make a material change to an existing paid booking that disadvantages you unless the change is required by law or you agree to it. If a necessary change materially affects the service you purchased, we will provide an appropriate remedy.</w:t>
      </w:r>
    </w:p>
    <w:p>
      <w:pPr>
        <w:pStyle w:val="Heading1"/>
      </w:pPr>
      <w:r>
        <w:t>18. General</w:t>
      </w:r>
    </w:p>
    <w:p>
      <w:r>
        <w:t>If any part of these terms is found to be unlawful or unenforceable, the remaining provisions will continue to apply to the extent permitted by law.</w:t>
      </w:r>
    </w:p>
    <w:p>
      <w:r>
        <w:t>A delay by either party in enforcing a right does not mean that the right has been waived.</w:t>
      </w:r>
    </w:p>
    <w:p>
      <w:r>
        <w:t>The contract is between you and the Academy. No other person has a right to enforce these terms, except where the law provides otherwise.</w:t>
      </w:r>
    </w:p>
    <w:p>
      <w:r>
        <w:br w:type="page"/>
      </w:r>
    </w:p>
    <w:p>
      <w:pPr>
        <w:pStyle w:val="Title"/>
      </w:pPr>
      <w:r>
        <w:t>Model Cancellation Form</w:t>
      </w:r>
    </w:p>
    <w:p>
      <w:pPr>
        <w:pStyle w:val="SmallNote"/>
      </w:pPr>
      <w:r>
        <w:t>Use this form only if you wish to cancel a contract under your statutory cancellation right. You may instead send any other clear statement that you wish to cancel.</w:t>
      </w:r>
    </w:p>
    <w:tbl>
      <w:tblPr>
        <w:tblStyle w:val="TableGrid"/>
        <w:tblW w:type="auto" w:w="0"/>
        <w:jc w:val="center"/>
        <w:tblLayout w:type="fixed"/>
        <w:tblLook w:firstColumn="1" w:firstRow="1" w:lastColumn="0" w:lastRow="0" w:noHBand="0" w:noVBand="1" w:val="04A0"/>
      </w:tblPr>
      <w:tblGrid>
        <w:gridCol w:w="4939"/>
        <w:gridCol w:w="4939"/>
      </w:tblGrid>
      <w:tr>
        <w:trPr>
          <w:cantSplit/>
        </w:trPr>
        <w:tc>
          <w:tcPr>
            <w:tcW w:type="dxa" w:w="2448"/>
            <w:shd w:fill="EAF1F6"/>
            <w:tcMar>
              <w:top w:w="110" w:type="dxa"/>
              <w:start w:w="120" w:type="dxa"/>
              <w:bottom w:w="110" w:type="dxa"/>
              <w:end w:w="120" w:type="dxa"/>
            </w:tcMar>
          </w:tcPr>
          <w:p>
            <w:pPr>
              <w:spacing w:after="0"/>
            </w:pPr>
            <w:r>
              <w:rPr>
                <w:b/>
                <w:color w:val="18334F"/>
              </w:rPr>
              <w:t>To</w:t>
            </w:r>
          </w:p>
        </w:tc>
        <w:tc>
          <w:tcPr>
            <w:tcW w:type="dxa" w:w="7200"/>
            <w:tcMar>
              <w:top w:w="110" w:type="dxa"/>
              <w:start w:w="120" w:type="dxa"/>
              <w:bottom w:w="110" w:type="dxa"/>
              <w:end w:w="120" w:type="dxa"/>
            </w:tcMar>
          </w:tcPr>
          <w:p>
            <w:pPr>
              <w:spacing w:after="0"/>
            </w:pPr>
            <w:r>
              <w:t>THE AI FOR KIDS ACADEMY LTD</w:t>
              <w:br/>
              <w:t>37 Barnfield Road</w:t>
              <w:br/>
              <w:t>London</w:t>
              <w:br/>
              <w:t>England</w:t>
              <w:br/>
              <w:t>W5 1QU</w:t>
              <w:br/>
              <w:t>Email: hello@aiforkidsacademy.co.uk</w:t>
            </w:r>
          </w:p>
        </w:tc>
      </w:tr>
      <w:tr>
        <w:trPr>
          <w:cantSplit/>
        </w:trPr>
        <w:tc>
          <w:tcPr>
            <w:tcW w:type="dxa" w:w="2448"/>
            <w:shd w:fill="EAF1F6"/>
            <w:tcMar>
              <w:top w:w="110" w:type="dxa"/>
              <w:start w:w="120" w:type="dxa"/>
              <w:bottom w:w="110" w:type="dxa"/>
              <w:end w:w="120" w:type="dxa"/>
            </w:tcMar>
          </w:tcPr>
          <w:p>
            <w:pPr>
              <w:spacing w:after="0"/>
            </w:pPr>
            <w:r>
              <w:rPr>
                <w:b/>
                <w:color w:val="18334F"/>
              </w:rPr>
              <w:t>Notice</w:t>
            </w:r>
          </w:p>
        </w:tc>
        <w:tc>
          <w:tcPr>
            <w:tcW w:type="dxa" w:w="7200"/>
            <w:tcMar>
              <w:top w:w="110" w:type="dxa"/>
              <w:start w:w="120" w:type="dxa"/>
              <w:bottom w:w="110" w:type="dxa"/>
              <w:end w:w="120" w:type="dxa"/>
            </w:tcMar>
          </w:tcPr>
          <w:p>
            <w:pPr>
              <w:spacing w:after="0"/>
            </w:pPr>
            <w:r>
              <w:t>I/We hereby give notice that I/We cancel my/our contract for the supply of the following service:</w:t>
            </w:r>
          </w:p>
        </w:tc>
      </w:tr>
      <w:tr>
        <w:trPr>
          <w:cantSplit/>
        </w:trPr>
        <w:tc>
          <w:tcPr>
            <w:tcW w:type="dxa" w:w="2448"/>
            <w:shd w:fill="EAF1F6"/>
            <w:tcMar>
              <w:top w:w="110" w:type="dxa"/>
              <w:start w:w="120" w:type="dxa"/>
              <w:bottom w:w="110" w:type="dxa"/>
              <w:end w:w="120" w:type="dxa"/>
            </w:tcMar>
          </w:tcPr>
          <w:p>
            <w:pPr>
              <w:spacing w:after="0"/>
            </w:pPr>
            <w:r>
              <w:rPr>
                <w:b/>
                <w:color w:val="18334F"/>
              </w:rPr>
              <w:t>Course / service</w:t>
            </w:r>
          </w:p>
        </w:tc>
        <w:tc>
          <w:tcPr>
            <w:tcW w:type="dxa" w:w="7200"/>
            <w:tcMar>
              <w:top w:w="110" w:type="dxa"/>
              <w:start w:w="120" w:type="dxa"/>
              <w:bottom w:w="110" w:type="dxa"/>
              <w:end w:w="120" w:type="dxa"/>
            </w:tcMar>
          </w:tcPr>
          <w:p>
            <w:pPr>
              <w:spacing w:after="0"/>
            </w:pPr>
            <w:r/>
            <w:r>
              <w:br/>
              <w:br/>
            </w:r>
          </w:p>
        </w:tc>
      </w:tr>
      <w:tr>
        <w:trPr>
          <w:cantSplit/>
        </w:trPr>
        <w:tc>
          <w:tcPr>
            <w:tcW w:type="dxa" w:w="2448"/>
            <w:shd w:fill="EAF1F6"/>
            <w:tcMar>
              <w:top w:w="110" w:type="dxa"/>
              <w:start w:w="120" w:type="dxa"/>
              <w:bottom w:w="110" w:type="dxa"/>
              <w:end w:w="120" w:type="dxa"/>
            </w:tcMar>
          </w:tcPr>
          <w:p>
            <w:pPr>
              <w:spacing w:after="0"/>
            </w:pPr>
            <w:r>
              <w:rPr>
                <w:b/>
                <w:color w:val="18334F"/>
              </w:rPr>
              <w:t>Date ordered</w:t>
            </w:r>
          </w:p>
        </w:tc>
        <w:tc>
          <w:tcPr>
            <w:tcW w:type="dxa" w:w="7200"/>
            <w:tcMar>
              <w:top w:w="110" w:type="dxa"/>
              <w:start w:w="120" w:type="dxa"/>
              <w:bottom w:w="110" w:type="dxa"/>
              <w:end w:w="120" w:type="dxa"/>
            </w:tcMar>
          </w:tcPr>
          <w:p>
            <w:pPr>
              <w:spacing w:after="0"/>
            </w:pPr>
            <w:r/>
            <w:r>
              <w:br/>
              <w:br/>
            </w:r>
          </w:p>
        </w:tc>
      </w:tr>
      <w:tr>
        <w:trPr>
          <w:cantSplit/>
        </w:trPr>
        <w:tc>
          <w:tcPr>
            <w:tcW w:type="dxa" w:w="2448"/>
            <w:shd w:fill="EAF1F6"/>
            <w:tcMar>
              <w:top w:w="110" w:type="dxa"/>
              <w:start w:w="120" w:type="dxa"/>
              <w:bottom w:w="110" w:type="dxa"/>
              <w:end w:w="120" w:type="dxa"/>
            </w:tcMar>
          </w:tcPr>
          <w:p>
            <w:pPr>
              <w:spacing w:after="0"/>
            </w:pPr>
            <w:r>
              <w:rPr>
                <w:b/>
                <w:color w:val="18334F"/>
              </w:rPr>
              <w:t>Parent/guardian name</w:t>
            </w:r>
          </w:p>
        </w:tc>
        <w:tc>
          <w:tcPr>
            <w:tcW w:type="dxa" w:w="7200"/>
            <w:tcMar>
              <w:top w:w="110" w:type="dxa"/>
              <w:start w:w="120" w:type="dxa"/>
              <w:bottom w:w="110" w:type="dxa"/>
              <w:end w:w="120" w:type="dxa"/>
            </w:tcMar>
          </w:tcPr>
          <w:p>
            <w:pPr>
              <w:spacing w:after="0"/>
            </w:pPr>
            <w:r/>
            <w:r>
              <w:br/>
              <w:br/>
            </w:r>
          </w:p>
        </w:tc>
      </w:tr>
      <w:tr>
        <w:trPr>
          <w:cantSplit/>
        </w:trPr>
        <w:tc>
          <w:tcPr>
            <w:tcW w:type="dxa" w:w="2448"/>
            <w:shd w:fill="EAF1F6"/>
            <w:tcMar>
              <w:top w:w="110" w:type="dxa"/>
              <w:start w:w="120" w:type="dxa"/>
              <w:bottom w:w="110" w:type="dxa"/>
              <w:end w:w="120" w:type="dxa"/>
            </w:tcMar>
          </w:tcPr>
          <w:p>
            <w:pPr>
              <w:spacing w:after="0"/>
            </w:pPr>
            <w:r>
              <w:rPr>
                <w:b/>
                <w:color w:val="18334F"/>
              </w:rPr>
              <w:t>Address</w:t>
            </w:r>
          </w:p>
        </w:tc>
        <w:tc>
          <w:tcPr>
            <w:tcW w:type="dxa" w:w="7200"/>
            <w:tcMar>
              <w:top w:w="110" w:type="dxa"/>
              <w:start w:w="120" w:type="dxa"/>
              <w:bottom w:w="110" w:type="dxa"/>
              <w:end w:w="120" w:type="dxa"/>
            </w:tcMar>
          </w:tcPr>
          <w:p>
            <w:pPr>
              <w:spacing w:after="0"/>
            </w:pPr>
            <w:r/>
            <w:r>
              <w:br/>
              <w:br/>
            </w:r>
          </w:p>
        </w:tc>
      </w:tr>
      <w:tr>
        <w:trPr>
          <w:cantSplit/>
        </w:trPr>
        <w:tc>
          <w:tcPr>
            <w:tcW w:type="dxa" w:w="2448"/>
            <w:shd w:fill="EAF1F6"/>
            <w:tcMar>
              <w:top w:w="110" w:type="dxa"/>
              <w:start w:w="120" w:type="dxa"/>
              <w:bottom w:w="110" w:type="dxa"/>
              <w:end w:w="120" w:type="dxa"/>
            </w:tcMar>
          </w:tcPr>
          <w:p>
            <w:pPr>
              <w:spacing w:after="0"/>
            </w:pPr>
            <w:r>
              <w:rPr>
                <w:b/>
                <w:color w:val="18334F"/>
              </w:rPr>
              <w:t>Signature (if sent on paper)</w:t>
            </w:r>
          </w:p>
        </w:tc>
        <w:tc>
          <w:tcPr>
            <w:tcW w:type="dxa" w:w="7200"/>
            <w:tcMar>
              <w:top w:w="110" w:type="dxa"/>
              <w:start w:w="120" w:type="dxa"/>
              <w:bottom w:w="110" w:type="dxa"/>
              <w:end w:w="120" w:type="dxa"/>
            </w:tcMar>
          </w:tcPr>
          <w:p>
            <w:pPr>
              <w:spacing w:after="0"/>
            </w:pPr>
            <w:r/>
            <w:r>
              <w:br/>
              <w:br/>
            </w:r>
          </w:p>
        </w:tc>
      </w:tr>
      <w:tr>
        <w:trPr>
          <w:cantSplit/>
        </w:trPr>
        <w:tc>
          <w:tcPr>
            <w:tcW w:type="dxa" w:w="2448"/>
            <w:shd w:fill="EAF1F6"/>
            <w:tcMar>
              <w:top w:w="110" w:type="dxa"/>
              <w:start w:w="120" w:type="dxa"/>
              <w:bottom w:w="110" w:type="dxa"/>
              <w:end w:w="120" w:type="dxa"/>
            </w:tcMar>
          </w:tcPr>
          <w:p>
            <w:pPr>
              <w:spacing w:after="0"/>
            </w:pPr>
            <w:r>
              <w:rPr>
                <w:b/>
                <w:color w:val="18334F"/>
              </w:rPr>
              <w:t>Date</w:t>
            </w:r>
          </w:p>
        </w:tc>
        <w:tc>
          <w:tcPr>
            <w:tcW w:type="dxa" w:w="7200"/>
            <w:tcMar>
              <w:top w:w="110" w:type="dxa"/>
              <w:start w:w="120" w:type="dxa"/>
              <w:bottom w:w="110" w:type="dxa"/>
              <w:end w:w="120" w:type="dxa"/>
            </w:tcMar>
          </w:tcPr>
          <w:p>
            <w:pPr>
              <w:spacing w:after="0"/>
            </w:pPr>
            <w:r/>
            <w:r>
              <w:br/>
              <w:br/>
            </w:r>
          </w:p>
        </w:tc>
      </w:tr>
    </w:tbl>
    <w:p>
      <w:pPr>
        <w:pStyle w:val="SmallNote"/>
      </w:pPr>
      <w:r>
        <w:t>If you send the form electronically, no signature is required. Keep a copy of your cancellation notice for your records.</w:t>
      </w:r>
    </w:p>
    <w:sectPr w:rsidR="00FC693F" w:rsidRPr="0006063C" w:rsidSect="00034616">
      <w:headerReference w:type="default" r:id="rId9"/>
      <w:footerReference w:type="default" r:id="rId10"/>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873"/>
        <w:sz w:val="16"/>
      </w:rPr>
      <w:t>The AI for Kids Academy  |  Company No. 16679081  |  hello@aiforkidsacademy.co.uk</w:t>
    </w:r>
  </w:p>
  <w:p>
    <w:pPr>
      <w:jc w:val="center"/>
    </w:pPr>
    <w:r>
      <w:rPr>
        <w:color w:val="5C6873"/>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C6873"/>
        <w:sz w:val="16"/>
      </w:rPr>
      <w:t>THE AI FOR KIDS ACADEMY LTD  |  TERMS &amp; CONDITIONS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E22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8334F"/>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w:hAnsi="Aptos"/>
      <w:b/>
      <w:bCs/>
      <w:color w:val="2F5C82"/>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8334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5C68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AI for Kids Academy - Terms &amp; Conditions</dc:title>
  <dc:subject>Consumer terms for online AI education courses</dc:subject>
  <dc:creator>THE AI FOR KIDS ACADEMY LTD</dc:creator>
  <cp:keywords>terms and conditions, online courses, children, AI education</cp:keywords>
  <dc:description>generated by python-docx</dc:description>
  <cp:lastModifiedBy/>
  <cp:revision>1</cp:revision>
  <dcterms:created xsi:type="dcterms:W3CDTF">2013-12-23T23:15:00Z</dcterms:created>
  <dcterms:modified xsi:type="dcterms:W3CDTF">2013-12-23T23:15:00Z</dcterms:modified>
  <cp:category/>
</cp:coreProperties>
</file>